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E92" w:rsidRDefault="00C56E92" w:rsidP="00D01236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b/>
          <w:noProof/>
          <w:lang w:eastAsia="pl-PL"/>
        </w:rPr>
        <w:drawing>
          <wp:inline distT="0" distB="0" distL="0" distR="0" wp14:anchorId="3D069119" wp14:editId="3FF94DF0">
            <wp:extent cx="2338070" cy="1621790"/>
            <wp:effectExtent l="0" t="0" r="5080" b="0"/>
            <wp:docPr id="1" name="Obraz 1" descr="C:\Users\dłuczak\Desktop\Nowy gmach MBP\LOGO MBO z Patronem\MBP_logo_Black_pra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łuczak\Desktop\Nowy gmach MBP\LOGO MBO z Patronem\MBP_logo_Black_praw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070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236" w:rsidRDefault="00D01236" w:rsidP="00A33788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Miejska Biblioteka Publiczna w Opolu</w:t>
      </w:r>
    </w:p>
    <w:p w:rsidR="00D01236" w:rsidRDefault="00D01236" w:rsidP="002F6AED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</w:t>
      </w:r>
    </w:p>
    <w:p w:rsidR="00D01236" w:rsidRDefault="00D01236" w:rsidP="00D01236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XII Ogólnopolski Konkurs na Esej</w:t>
      </w:r>
    </w:p>
    <w:p w:rsidR="00D01236" w:rsidRDefault="004A529D" w:rsidP="00D012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Błyski poezji. S</w:t>
      </w:r>
      <w:r w:rsidR="00D0123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potkania z twórczością Julii Hartwig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.</w:t>
      </w:r>
    </w:p>
    <w:p w:rsidR="004A529D" w:rsidRPr="004A529D" w:rsidRDefault="004A529D" w:rsidP="00D012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(Temat w roku 2015)</w:t>
      </w:r>
    </w:p>
    <w:p w:rsidR="00D01236" w:rsidRDefault="00D01236" w:rsidP="00D012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Termin nadsyłania prac upływa z dniem </w:t>
      </w:r>
      <w:r w:rsidR="008276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17.11.2015 r. </w:t>
      </w:r>
    </w:p>
    <w:p w:rsidR="002F6AED" w:rsidRDefault="002F6AED" w:rsidP="00D012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2F6AED" w:rsidRDefault="002F6AED" w:rsidP="00D012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F6A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REGULAMIN</w:t>
      </w:r>
    </w:p>
    <w:p w:rsidR="002F6AED" w:rsidRPr="002F6AED" w:rsidRDefault="002F6AED" w:rsidP="00D012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A1D9E" w:rsidRPr="009A1D9E" w:rsidRDefault="009A1D9E" w:rsidP="009A1D9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1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tomie </w:t>
      </w:r>
      <w:r w:rsidRPr="009A1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Bez pożegnania</w:t>
      </w:r>
      <w:r w:rsidRPr="009A1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(2004) Julia Hartwig pisała: „Jednak po zagubieniu/ jednak po oczyszczeniu/ zostaje niewyobrażalne// i komuś lub czemuś/ o tym wiadomo”. Tak można by rozpocząć spotkanie z Poetką, której słowna i imaginacyjna powściągliwość połączona z darem empatii i otwarciem na różne języki jest w polskiej poezji zjawiskiem wyjątkowym.</w:t>
      </w:r>
    </w:p>
    <w:p w:rsidR="009A1D9E" w:rsidRPr="009A1D9E" w:rsidRDefault="009A1D9E" w:rsidP="009A1D9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1D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Zawsze zaskakiwała czytelników i krytyków żywym zmysłem obserwacji, sensualnością, która od zawsze była znakiem rozpoznawczym tej poezji, darem mądrego komentowania zmienności świata. Jej wiersze wciąż zachwycają niekłamanym wdziękiem, czytelną formą, klarowną metaforą, precyzyjnym, ale i zmysłowym językiem, trafną puentą. Mimo, że od debiutu Poetki minęło ponad sześćdziesiąt lat, w jej tomach odnajdziemy wszelkie przymioty młodzieńczej żarliwości: radość poznawania i pisania, czułość dla najdrobniejszych przejawów życia, sprzeciw wobec zła, krzywdy i głupoty, umiejętność rozwijania wcześniej wypracowanego i dobrze już rozpoznawalnego stylu. Niezależnie od tego, czy poddajemy się dyskretnemu urokowi jej prozatorskich miniatur, czy podążamy </w:t>
      </w:r>
      <w:r w:rsidRPr="009A1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śladami poetyckich błysków, nieustannie towarzyszy nam elementarny zachwyt i zdumienie, od których rozpoczyna się wszelkie pisanie.</w:t>
      </w:r>
    </w:p>
    <w:p w:rsidR="009A1D9E" w:rsidRPr="009A1D9E" w:rsidRDefault="009A1D9E" w:rsidP="009A1D9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1D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Czekamy na eseje będące efektem czytelniczych spotkań z Poetką: własne odczytania poszczególnych utworów bądź książek, analizy wątków, impresje, krytyczne interwencje. Nie ograniczamy formuły tekstu, który może mieć wymiar krytycznoliteracki, ale i głęboko osobisty. Znawcy i admiratorzy poezji Julii Hartwig wiedzą, że wiersze Poetki, pozornie proste i jednoznaczne, zachęcają do różnych, często sprzecznych interpretacji. Zapraszamy do podzielenia się z nami własnym odczytaniem tej twórczości.</w:t>
      </w:r>
    </w:p>
    <w:p w:rsidR="003E32A1" w:rsidRPr="003E32A1" w:rsidRDefault="003E32A1" w:rsidP="003E32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Organizator Konkursu</w:t>
      </w: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jest prowadzony przez Organizatora na zasadzie niniejszego Regulaminu.</w:t>
      </w: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Organizatorem jest Miejska Biblioteka Publiczna  im. Jana Pawła II w Opolu, </w:t>
      </w: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ul. Minorytów 4</w:t>
      </w:r>
      <w:r w:rsidR="004A529D">
        <w:rPr>
          <w:rFonts w:ascii="Times New Roman" w:eastAsia="Times New Roman" w:hAnsi="Times New Roman" w:cs="Times New Roman"/>
          <w:sz w:val="24"/>
          <w:szCs w:val="24"/>
          <w:lang w:eastAsia="pl-PL"/>
        </w:rPr>
        <w:t>, 45-017 Opole, http:// www.mbp.</w:t>
      </w: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opole.pl</w:t>
      </w: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 Adresaci Konkursu</w:t>
      </w: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Udział w Konkursie mogą wziąć: </w:t>
      </w:r>
    </w:p>
    <w:p w:rsidR="003E32A1" w:rsidRPr="003E32A1" w:rsidRDefault="003E32A1" w:rsidP="003E32A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I kategoria - uczniowie szkół średnich ogólnokształcących i zawodowych kończących się egzaminem dojrzałości.</w:t>
      </w:r>
    </w:p>
    <w:p w:rsidR="003E32A1" w:rsidRPr="003E32A1" w:rsidRDefault="003E32A1" w:rsidP="003E32A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II kategoria -  studenci uczelni wyższych - bez względu na kierunek oraz tryb odbywania studiów.</w:t>
      </w: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III. Nagrody</w:t>
      </w: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Kapituła Konkursu przyzna następujące nagrody i wyróżnienia:</w:t>
      </w:r>
    </w:p>
    <w:p w:rsidR="003E32A1" w:rsidRPr="003E32A1" w:rsidRDefault="003E32A1" w:rsidP="003E32A1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kategoria I: </w:t>
      </w:r>
    </w:p>
    <w:p w:rsidR="003E32A1" w:rsidRPr="003E32A1" w:rsidRDefault="003E32A1" w:rsidP="003E32A1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miejsce: nagroda pieniężna w wysokości – 750 zł </w:t>
      </w:r>
    </w:p>
    <w:p w:rsidR="003E32A1" w:rsidRPr="003E32A1" w:rsidRDefault="003E32A1" w:rsidP="003E32A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II miejsce: nagroda pieniężna w wysokości – 600 zł</w:t>
      </w:r>
    </w:p>
    <w:p w:rsidR="003E32A1" w:rsidRPr="003E32A1" w:rsidRDefault="003E32A1" w:rsidP="003E32A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III miejsce: nagroda pieniężna w wysokości – 400 zł</w:t>
      </w:r>
    </w:p>
    <w:p w:rsidR="003E32A1" w:rsidRPr="003E32A1" w:rsidRDefault="003E32A1" w:rsidP="003E32A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kategoria II:</w:t>
      </w:r>
    </w:p>
    <w:p w:rsidR="003E32A1" w:rsidRPr="003E32A1" w:rsidRDefault="003E32A1" w:rsidP="003E32A1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miejsce: nagroda pieniężna w wysokości – 750 zł </w:t>
      </w:r>
    </w:p>
    <w:p w:rsidR="003E32A1" w:rsidRPr="003E32A1" w:rsidRDefault="003E32A1" w:rsidP="003E32A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II miejsce: nagroda pieniężna w wysokości – 600 zł</w:t>
      </w:r>
    </w:p>
    <w:p w:rsidR="003E32A1" w:rsidRPr="003E32A1" w:rsidRDefault="003E32A1" w:rsidP="003E32A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III miejsce: nagroda pieniężna w wysokości – 400 zł</w:t>
      </w: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E32A1" w:rsidRPr="003E32A1" w:rsidRDefault="003E32A1" w:rsidP="003E32A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Kapituła Konkursu może także przyznać:</w:t>
      </w:r>
    </w:p>
    <w:p w:rsidR="003E32A1" w:rsidRPr="003E32A1" w:rsidRDefault="003E32A1" w:rsidP="003E32A1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wyróżnienia po 100 zł i 5 nagród rzeczowych w każdej z kategorii. </w:t>
      </w:r>
    </w:p>
    <w:p w:rsidR="003E32A1" w:rsidRPr="003E32A1" w:rsidRDefault="003E32A1" w:rsidP="003E32A1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IV. Czas trwania konkursu</w:t>
      </w: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rozpoczyna się</w:t>
      </w:r>
      <w:r w:rsidR="009A1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27</w:t>
      </w:r>
      <w:r w:rsidR="00B51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.04. 2105 r. </w:t>
      </w: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i trwać będzie do</w:t>
      </w:r>
      <w:r w:rsidR="00B515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17.11.2015 r.</w:t>
      </w:r>
      <w:r w:rsidR="009D52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E3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(decyduje data stempla pocztowego).</w:t>
      </w: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V. Zasady Konkursu</w:t>
      </w: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32A1" w:rsidRPr="003E32A1" w:rsidRDefault="003E32A1" w:rsidP="003E32A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udziału w Konkursie jest zapoznanie się z Regulaminem.</w:t>
      </w:r>
    </w:p>
    <w:p w:rsidR="003E32A1" w:rsidRPr="003E32A1" w:rsidRDefault="003E32A1" w:rsidP="003E32A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Konkursie jest bezpłatny.</w:t>
      </w:r>
    </w:p>
    <w:p w:rsidR="003E32A1" w:rsidRPr="003E32A1" w:rsidRDefault="003E32A1" w:rsidP="003E32A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Konkursie udział wezmą wyłącznie prace dotąd nigdzie nie publikowane drukiem </w:t>
      </w: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będące zwycięzcami innych konkursów.</w:t>
      </w:r>
    </w:p>
    <w:p w:rsidR="003E32A1" w:rsidRPr="003E32A1" w:rsidRDefault="003E32A1" w:rsidP="003E32A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 Konkursu zgadza się na nieodpłatne wykorzystanie przez Organizatora nadesłanej pracy do celów promocyjnych, wydawniczych i innych zgodnych z działalnością Organizatora.</w:t>
      </w:r>
    </w:p>
    <w:p w:rsidR="003E32A1" w:rsidRPr="003E32A1" w:rsidRDefault="003E32A1" w:rsidP="003E32A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Każda praca powinna być podpisana godłem lub pseudonimem, dane osobowe </w:t>
      </w: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(imię i nazwisko, dokładny adres z kodem pocztowym, telefon, e-mail) powinny zostać umieszczone w zamkniętej kopercie, oznaczonej tym samym godłem lub pseudonimem co praca.</w:t>
      </w:r>
    </w:p>
    <w:p w:rsidR="003E32A1" w:rsidRPr="003E32A1" w:rsidRDefault="003E32A1" w:rsidP="003E32A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uczestnik może wystąpić pod jednym godłem lub pseudonimem i może przesłać tylko jedną pracę konkursową.</w:t>
      </w:r>
    </w:p>
    <w:p w:rsidR="003E32A1" w:rsidRPr="003E32A1" w:rsidRDefault="003E32A1" w:rsidP="003E32A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nie bierze odpowiedzialności za naruszenie praw autorskich przez Uczestników Konkursu. Odpowiedzialność ta spoczywa na Uczestnikach Konkursu.</w:t>
      </w:r>
    </w:p>
    <w:p w:rsidR="003E32A1" w:rsidRPr="003E32A1" w:rsidRDefault="003E32A1" w:rsidP="003E32A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Rozstrzygnięcie Konkursu nastąpi </w:t>
      </w:r>
      <w:r w:rsidR="00A337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A529D">
        <w:rPr>
          <w:rFonts w:ascii="Times New Roman" w:eastAsia="Times New Roman" w:hAnsi="Times New Roman" w:cs="Times New Roman"/>
          <w:sz w:val="24"/>
          <w:szCs w:val="24"/>
          <w:lang w:eastAsia="pl-PL"/>
        </w:rPr>
        <w:t>10.12.2015 r.</w:t>
      </w: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dokona tego Kapituła Konkursu w składzie:</w:t>
      </w:r>
    </w:p>
    <w:p w:rsidR="003E32A1" w:rsidRPr="003E32A1" w:rsidRDefault="003E32A1" w:rsidP="003E32A1">
      <w:pPr>
        <w:spacing w:after="0" w:line="240" w:lineRule="auto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 Adrian </w:t>
      </w:r>
      <w:proofErr w:type="spellStart"/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Gleń</w:t>
      </w:r>
      <w:proofErr w:type="spellEnd"/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pracownik naukowy Instytutu Filologii Polskiej Uniwersytetu </w:t>
      </w:r>
      <w:r w:rsidR="003C69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Opolskiego, poeta, krytyk literacki</w:t>
      </w:r>
    </w:p>
    <w:p w:rsidR="003E32A1" w:rsidRPr="003E32A1" w:rsidRDefault="003E32A1" w:rsidP="003E32A1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 hab. Jacek </w:t>
      </w:r>
      <w:proofErr w:type="spellStart"/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Gutorow</w:t>
      </w:r>
      <w:proofErr w:type="spellEnd"/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pracownik naukowy Instytutu Filologii Angielskiej Uniwersytetu Opolskiego, poeta, tłumacz, eseista, krytyk literacki </w:t>
      </w:r>
    </w:p>
    <w:p w:rsidR="003E32A1" w:rsidRPr="003E32A1" w:rsidRDefault="003E32A1" w:rsidP="003E32A1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mgr Sławomir Kuźnicki – pracownik naukowy Instytutu Filologii Angielskiej Uniwersytetu Opolskiego, poeta, krytyk literacki </w:t>
      </w:r>
    </w:p>
    <w:p w:rsidR="003E32A1" w:rsidRPr="003E32A1" w:rsidRDefault="003E32A1" w:rsidP="003E32A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wynikach Konkursu będą dostępne na stronie internetowej: </w:t>
      </w:r>
    </w:p>
    <w:p w:rsidR="003E32A1" w:rsidRPr="003E32A1" w:rsidRDefault="002F6AED" w:rsidP="009A1D9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4A529D" w:rsidRPr="000C3AF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www.mbp.opole.pl</w:t>
        </w:r>
      </w:hyperlink>
      <w:r w:rsidR="003E32A1"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E32A1" w:rsidRPr="003E32A1" w:rsidRDefault="003E32A1" w:rsidP="003E32A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Zwycięzcy Konkursu oraz osoby, których prace zostaną wyróżnione będą powiadomieni telefonicznie lub pocztą elektroniczną. Pozostali uczestnicy nie będą indywidualnie powiadamiani.</w:t>
      </w:r>
    </w:p>
    <w:p w:rsidR="003E32A1" w:rsidRPr="003E32A1" w:rsidRDefault="003E32A1" w:rsidP="003E32A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Wszyscy laureaci zobowiązani są do osobistego odbioru nagrody.  </w:t>
      </w:r>
    </w:p>
    <w:p w:rsidR="003E32A1" w:rsidRPr="003E32A1" w:rsidRDefault="003E32A1" w:rsidP="003E32A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VI. Warunki techniczne </w:t>
      </w:r>
    </w:p>
    <w:p w:rsidR="003E32A1" w:rsidRPr="003E32A1" w:rsidRDefault="003E32A1" w:rsidP="003E32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32A1" w:rsidRPr="003E32A1" w:rsidRDefault="003E32A1" w:rsidP="003E32A1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Praca musi być przygotowana w edytorze tekstowym, Times New Roman (wielkość czcionki 12, marginesy </w:t>
      </w:r>
      <w:smartTag w:uri="urn:schemas-microsoft-com:office:smarttags" w:element="metricconverter">
        <w:smartTagPr>
          <w:attr w:name="ProductID" w:val="2,5 cm"/>
        </w:smartTagPr>
        <w:r w:rsidRPr="003E32A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2,5 cm</w:t>
        </w:r>
      </w:smartTag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odstępy między wierszami </w:t>
      </w:r>
      <w:smartTag w:uri="urn:schemas-microsoft-com:office:smarttags" w:element="metricconverter">
        <w:smartTagPr>
          <w:attr w:name="ProductID" w:val="1,5 cm"/>
        </w:smartTagPr>
        <w:r w:rsidRPr="003E32A1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1,5 cm</w:t>
        </w:r>
      </w:smartTag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), objętość tekstu nie może przekroczyć 5 stron maszynopisu i powinna być dostarczona w 4 egzemplarzach oraz dodatkowo na nośniku e</w:t>
      </w:r>
      <w:r w:rsidR="00C56E92">
        <w:rPr>
          <w:rFonts w:ascii="Times New Roman" w:eastAsia="Times New Roman" w:hAnsi="Times New Roman" w:cs="Times New Roman"/>
          <w:sz w:val="24"/>
          <w:szCs w:val="24"/>
          <w:lang w:eastAsia="pl-PL"/>
        </w:rPr>
        <w:t>lektronicznym (CD-ROM</w:t>
      </w: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) .</w:t>
      </w:r>
    </w:p>
    <w:p w:rsidR="003E32A1" w:rsidRPr="003E32A1" w:rsidRDefault="003E32A1" w:rsidP="003E32A1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Konkursu przyjmowane będą tylko te prace, które zostaną nadesłane w postaci  wydruku komputerowego bądź maszynopisu. </w:t>
      </w:r>
    </w:p>
    <w:p w:rsidR="003E32A1" w:rsidRPr="003E32A1" w:rsidRDefault="003E32A1" w:rsidP="003E32A1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Prace należy przesłać na adres: Miejska Biblioteka Publiczna im Jana Pawła II, ul. Minorytów 4, 45-017 Opole z dopiskiem </w:t>
      </w:r>
      <w:r w:rsidRPr="003E3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„ESEJ”</w:t>
      </w: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3E3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kat.I</w:t>
      </w:r>
      <w:proofErr w:type="spellEnd"/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</w:t>
      </w:r>
      <w:proofErr w:type="spellStart"/>
      <w:r w:rsidRPr="003E3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kat.II</w:t>
      </w:r>
      <w:proofErr w:type="spellEnd"/>
      <w:r w:rsidRPr="003E32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3E32A1" w:rsidRPr="003E32A1" w:rsidRDefault="003E32A1" w:rsidP="003E32A1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2A1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nie spełniające warunków technicznych nie będą uwzględniane w Konkursie.</w:t>
      </w:r>
    </w:p>
    <w:p w:rsidR="00C763F7" w:rsidRDefault="00C763F7"/>
    <w:sectPr w:rsidR="00C76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A287F"/>
    <w:multiLevelType w:val="hybridMultilevel"/>
    <w:tmpl w:val="91304F44"/>
    <w:lvl w:ilvl="0" w:tplc="D81E7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1358A7"/>
    <w:multiLevelType w:val="hybridMultilevel"/>
    <w:tmpl w:val="17B6E8D8"/>
    <w:lvl w:ilvl="0" w:tplc="D81E7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AEC787F"/>
    <w:multiLevelType w:val="hybridMultilevel"/>
    <w:tmpl w:val="81B812A4"/>
    <w:lvl w:ilvl="0" w:tplc="A8345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056ADB"/>
    <w:multiLevelType w:val="hybridMultilevel"/>
    <w:tmpl w:val="527025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C5768D"/>
    <w:multiLevelType w:val="hybridMultilevel"/>
    <w:tmpl w:val="E4345834"/>
    <w:lvl w:ilvl="0" w:tplc="D81E7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236"/>
    <w:rsid w:val="00064064"/>
    <w:rsid w:val="00261BFC"/>
    <w:rsid w:val="002E281F"/>
    <w:rsid w:val="002F6AED"/>
    <w:rsid w:val="003C69A4"/>
    <w:rsid w:val="003E32A1"/>
    <w:rsid w:val="004977F8"/>
    <w:rsid w:val="004A529D"/>
    <w:rsid w:val="0082762A"/>
    <w:rsid w:val="00864DD7"/>
    <w:rsid w:val="009A1D9E"/>
    <w:rsid w:val="009A5B35"/>
    <w:rsid w:val="009D52B5"/>
    <w:rsid w:val="00A33788"/>
    <w:rsid w:val="00B515BA"/>
    <w:rsid w:val="00C56E92"/>
    <w:rsid w:val="00C763F7"/>
    <w:rsid w:val="00D01236"/>
    <w:rsid w:val="00DC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12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123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6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E9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A52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12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123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6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E9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A52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bp.opol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793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Miejska Biblioteka Publiczna w Opolu</Company>
  <LinksUpToDate>false</LinksUpToDate>
  <CharactersWithSpaces>5544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Suwiński</dc:creator>
  <cp:lastModifiedBy>Danuta Łuczak</cp:lastModifiedBy>
  <cp:revision>19</cp:revision>
  <cp:lastPrinted>2015-04-16T08:29:00Z</cp:lastPrinted>
  <dcterms:created xsi:type="dcterms:W3CDTF">2015-03-06T08:56:00Z</dcterms:created>
  <dcterms:modified xsi:type="dcterms:W3CDTF">2015-04-16T08:29:00Z</dcterms:modified>
</cp:coreProperties>
</file>